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6265B4FB" w:rsidR="009F52D7" w:rsidRPr="004725F4"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C94AC7">
        <w:rPr>
          <w:rFonts w:ascii="Arial" w:hAnsi="Arial" w:cs="Arial"/>
          <w:b/>
          <w:sz w:val="24"/>
          <w:szCs w:val="24"/>
        </w:rPr>
        <w:t>bis-</w:t>
      </w:r>
      <w:r w:rsidR="00951300" w:rsidRPr="00CD5A36">
        <w:rPr>
          <w:rFonts w:ascii="Arial" w:hAnsi="Arial" w:cs="Arial"/>
          <w:b/>
          <w:sz w:val="24"/>
          <w:szCs w:val="24"/>
        </w:rPr>
        <w:t>e</w:t>
      </w:r>
      <w:r w:rsidRPr="00554399">
        <w:rPr>
          <w:rFonts w:ascii="Arial" w:hAnsi="Arial" w:cs="Arial"/>
          <w:b/>
          <w:sz w:val="24"/>
          <w:szCs w:val="24"/>
        </w:rPr>
        <w:tab/>
      </w:r>
      <w:r w:rsidRPr="004725F4">
        <w:rPr>
          <w:rFonts w:ascii="Arial" w:hAnsi="Arial" w:cs="Arial"/>
          <w:b/>
          <w:sz w:val="24"/>
          <w:szCs w:val="24"/>
        </w:rPr>
        <w:t>R4-2</w:t>
      </w:r>
      <w:r w:rsidR="00C94AC7" w:rsidRPr="004725F4">
        <w:rPr>
          <w:rFonts w:ascii="Arial" w:hAnsi="Arial" w:cs="Arial"/>
          <w:b/>
          <w:sz w:val="24"/>
          <w:szCs w:val="24"/>
        </w:rPr>
        <w:t>2</w:t>
      </w:r>
      <w:r w:rsidR="004725F4" w:rsidRPr="004725F4">
        <w:rPr>
          <w:rFonts w:ascii="Arial" w:hAnsi="Arial" w:cs="Arial"/>
          <w:b/>
          <w:sz w:val="24"/>
          <w:szCs w:val="24"/>
        </w:rPr>
        <w:t>00273</w:t>
      </w:r>
    </w:p>
    <w:p w14:paraId="2C67BE8C" w14:textId="2D2D71D4" w:rsidR="009F52D7" w:rsidRPr="004725F4"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4725F4">
        <w:rPr>
          <w:rFonts w:ascii="Arial" w:eastAsia="SimSun" w:hAnsi="Arial"/>
          <w:b/>
          <w:sz w:val="24"/>
          <w:szCs w:val="24"/>
          <w:lang w:eastAsia="zh-CN"/>
        </w:rPr>
        <w:t xml:space="preserve">Electronic Meeting, </w:t>
      </w:r>
      <w:r w:rsidR="00C94AC7" w:rsidRPr="004725F4">
        <w:rPr>
          <w:rFonts w:ascii="Arial" w:eastAsia="SimSun" w:hAnsi="Arial"/>
          <w:b/>
          <w:sz w:val="24"/>
          <w:szCs w:val="24"/>
          <w:lang w:eastAsia="zh-CN"/>
        </w:rPr>
        <w:t>January</w:t>
      </w:r>
      <w:r w:rsidRPr="004725F4">
        <w:rPr>
          <w:rFonts w:ascii="Arial" w:eastAsia="SimSun" w:hAnsi="Arial"/>
          <w:b/>
          <w:sz w:val="24"/>
          <w:szCs w:val="24"/>
          <w:lang w:eastAsia="zh-CN"/>
        </w:rPr>
        <w:t xml:space="preserve"> </w:t>
      </w:r>
      <w:r w:rsidR="00C94AC7" w:rsidRPr="004725F4">
        <w:rPr>
          <w:rFonts w:ascii="Arial" w:eastAsia="SimSun" w:hAnsi="Arial"/>
          <w:b/>
          <w:sz w:val="24"/>
          <w:szCs w:val="24"/>
          <w:lang w:eastAsia="zh-CN"/>
        </w:rPr>
        <w:t>17</w:t>
      </w:r>
      <w:r w:rsidRPr="004725F4">
        <w:rPr>
          <w:rFonts w:ascii="Arial" w:eastAsia="SimSun" w:hAnsi="Arial"/>
          <w:b/>
          <w:sz w:val="24"/>
          <w:szCs w:val="24"/>
          <w:lang w:eastAsia="zh-CN"/>
        </w:rPr>
        <w:t>-</w:t>
      </w:r>
      <w:r w:rsidR="00C94AC7" w:rsidRPr="004725F4">
        <w:rPr>
          <w:rFonts w:ascii="Arial" w:eastAsia="SimSun" w:hAnsi="Arial"/>
          <w:b/>
          <w:sz w:val="24"/>
          <w:szCs w:val="24"/>
          <w:lang w:eastAsia="zh-CN"/>
        </w:rPr>
        <w:t>25</w:t>
      </w:r>
      <w:r w:rsidRPr="004725F4">
        <w:rPr>
          <w:rFonts w:ascii="Arial" w:eastAsia="SimSun" w:hAnsi="Arial"/>
          <w:b/>
          <w:sz w:val="24"/>
          <w:szCs w:val="24"/>
          <w:lang w:eastAsia="zh-CN"/>
        </w:rPr>
        <w:t>, 202</w:t>
      </w:r>
      <w:r w:rsidR="00C94AC7" w:rsidRPr="004725F4">
        <w:rPr>
          <w:rFonts w:ascii="Arial" w:eastAsia="SimSun" w:hAnsi="Arial"/>
          <w:b/>
          <w:sz w:val="24"/>
          <w:szCs w:val="24"/>
          <w:lang w:eastAsia="zh-CN"/>
        </w:rPr>
        <w:t>2</w:t>
      </w:r>
    </w:p>
    <w:p w14:paraId="2305CEA3" w14:textId="74E70222" w:rsidR="009F52D7" w:rsidRPr="004725F4" w:rsidRDefault="009F52D7" w:rsidP="009F52D7">
      <w:pPr>
        <w:pStyle w:val="CH"/>
        <w:rPr>
          <w:sz w:val="24"/>
          <w:szCs w:val="24"/>
        </w:rPr>
      </w:pPr>
      <w:r w:rsidRPr="004725F4">
        <w:rPr>
          <w:sz w:val="24"/>
          <w:szCs w:val="24"/>
        </w:rPr>
        <w:t>Agenda item:</w:t>
      </w:r>
      <w:r w:rsidRPr="004725F4">
        <w:rPr>
          <w:sz w:val="24"/>
          <w:szCs w:val="24"/>
        </w:rPr>
        <w:tab/>
      </w:r>
      <w:r w:rsidR="00C94AC7" w:rsidRPr="004725F4">
        <w:rPr>
          <w:sz w:val="24"/>
          <w:szCs w:val="24"/>
        </w:rPr>
        <w:t>6</w:t>
      </w:r>
      <w:r w:rsidR="005D1B1F" w:rsidRPr="004725F4">
        <w:rPr>
          <w:sz w:val="24"/>
          <w:szCs w:val="24"/>
        </w:rPr>
        <w:t>.1</w:t>
      </w:r>
      <w:r w:rsidR="00C94AC7" w:rsidRPr="004725F4">
        <w:rPr>
          <w:sz w:val="24"/>
          <w:szCs w:val="24"/>
        </w:rPr>
        <w:t>2</w:t>
      </w:r>
      <w:r w:rsidR="005D1B1F" w:rsidRPr="004725F4">
        <w:rPr>
          <w:sz w:val="24"/>
          <w:szCs w:val="24"/>
        </w:rPr>
        <w:t>.</w:t>
      </w:r>
      <w:r w:rsidR="00C94AC7" w:rsidRPr="004725F4">
        <w:rPr>
          <w:sz w:val="24"/>
          <w:szCs w:val="24"/>
        </w:rPr>
        <w:t>2</w:t>
      </w:r>
      <w:r w:rsidR="005D1B1F" w:rsidRPr="004725F4">
        <w:rPr>
          <w:sz w:val="24"/>
          <w:szCs w:val="24"/>
        </w:rPr>
        <w:t>.</w:t>
      </w:r>
      <w:r w:rsidR="00292CA4" w:rsidRPr="004725F4">
        <w:rPr>
          <w:sz w:val="24"/>
          <w:szCs w:val="24"/>
        </w:rPr>
        <w:t>3</w:t>
      </w:r>
      <w:r w:rsidR="00C94AC7" w:rsidRPr="004725F4">
        <w:rPr>
          <w:sz w:val="24"/>
          <w:szCs w:val="24"/>
        </w:rPr>
        <w:t>.1</w:t>
      </w:r>
    </w:p>
    <w:p w14:paraId="30D50B86" w14:textId="77777777" w:rsidR="009F52D7" w:rsidRPr="00303915" w:rsidRDefault="009F52D7" w:rsidP="009F52D7">
      <w:pPr>
        <w:pStyle w:val="CH"/>
        <w:rPr>
          <w:sz w:val="24"/>
          <w:szCs w:val="24"/>
        </w:rPr>
      </w:pPr>
      <w:r w:rsidRPr="004725F4">
        <w:rPr>
          <w:sz w:val="24"/>
          <w:szCs w:val="24"/>
        </w:rPr>
        <w:t>Source:</w:t>
      </w:r>
      <w:r w:rsidRPr="004725F4">
        <w:rPr>
          <w:sz w:val="24"/>
          <w:szCs w:val="24"/>
        </w:rPr>
        <w:tab/>
        <w:t>Apple Inc.</w:t>
      </w:r>
    </w:p>
    <w:p w14:paraId="7827D204" w14:textId="6940DC52"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292CA4" w:rsidRPr="00292CA4">
        <w:rPr>
          <w:sz w:val="24"/>
          <w:szCs w:val="24"/>
        </w:rPr>
        <w:t>Discussion on CRS-IM with 30KHz SCS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338E0C1B" w:rsidR="00C94AC7" w:rsidRPr="00316E46" w:rsidRDefault="00C94AC7" w:rsidP="00C94AC7">
      <w:pPr>
        <w:spacing w:after="120"/>
        <w:rPr>
          <w:sz w:val="20"/>
          <w:szCs w:val="20"/>
        </w:rPr>
      </w:pPr>
      <w:r w:rsidRPr="004725F4">
        <w:rPr>
          <w:sz w:val="20"/>
          <w:szCs w:val="20"/>
        </w:rPr>
        <w:t>In RAN4#10</w:t>
      </w:r>
      <w:r w:rsidR="00292CA4" w:rsidRPr="004725F4">
        <w:rPr>
          <w:sz w:val="20"/>
          <w:szCs w:val="20"/>
        </w:rPr>
        <w:t>1</w:t>
      </w:r>
      <w:r w:rsidRPr="004725F4">
        <w:rPr>
          <w:sz w:val="20"/>
          <w:szCs w:val="20"/>
        </w:rPr>
        <w:t xml:space="preserve">-e </w:t>
      </w:r>
      <w:r w:rsidR="00EA61F5" w:rsidRPr="004725F4">
        <w:rPr>
          <w:sz w:val="20"/>
          <w:szCs w:val="20"/>
        </w:rPr>
        <w:t>CRS interference mitigation in NR was discussed and</w:t>
      </w:r>
      <w:r w:rsidRPr="004725F4">
        <w:rPr>
          <w:sz w:val="20"/>
          <w:szCs w:val="20"/>
        </w:rPr>
        <w:t xml:space="preserve"> way forward [1] was agreed. </w:t>
      </w:r>
      <w:r w:rsidR="00EA61F5" w:rsidRPr="004725F4">
        <w:rPr>
          <w:sz w:val="20"/>
          <w:szCs w:val="20"/>
        </w:rPr>
        <w:t xml:space="preserve">The WID for Further enhancement of NR demodulation performance was revised in RAN#94-e [2]. </w:t>
      </w:r>
      <w:r w:rsidRPr="004725F4">
        <w:rPr>
          <w:sz w:val="20"/>
          <w:szCs w:val="20"/>
        </w:rPr>
        <w:t xml:space="preserve">In this contribution we present our views on </w:t>
      </w:r>
      <w:r w:rsidR="00EA61F5" w:rsidRPr="004725F4">
        <w:rPr>
          <w:sz w:val="20"/>
          <w:szCs w:val="20"/>
        </w:rPr>
        <w:t>defining requirements for CRS-IM with 30KHz SCS</w:t>
      </w:r>
      <w:r w:rsidRPr="004725F4">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6BB3AD6B" w14:textId="75C3CE15" w:rsidR="009F52D7" w:rsidRDefault="00DF6A6F" w:rsidP="005B410D">
      <w:pPr>
        <w:spacing w:after="120"/>
        <w:rPr>
          <w:rFonts w:eastAsia="SimSun"/>
          <w:sz w:val="20"/>
          <w:szCs w:val="20"/>
          <w:lang w:val="en-GB" w:eastAsia="en-GB"/>
        </w:rPr>
      </w:pPr>
      <w:r>
        <w:rPr>
          <w:rFonts w:eastAsia="SimSun"/>
          <w:sz w:val="20"/>
          <w:szCs w:val="20"/>
          <w:lang w:val="en-GB" w:eastAsia="en-GB"/>
        </w:rPr>
        <w:t>In RAN#94-e the WID was updated to evaluate feasibility of supporting 30KHz SCS.</w:t>
      </w:r>
    </w:p>
    <w:p w14:paraId="1E89D673" w14:textId="28F4C0F6" w:rsidR="00DF6A6F" w:rsidRDefault="00DF6A6F" w:rsidP="005B410D">
      <w:pPr>
        <w:spacing w:after="120"/>
        <w:rPr>
          <w:rFonts w:eastAsia="SimSun"/>
          <w:sz w:val="20"/>
          <w:szCs w:val="20"/>
          <w:lang w:val="en-GB" w:eastAsia="en-GB"/>
        </w:rPr>
      </w:pPr>
    </w:p>
    <w:p w14:paraId="509B6646" w14:textId="73C5E5E0" w:rsidR="00DF6A6F" w:rsidRDefault="00DF6A6F" w:rsidP="005B410D">
      <w:pPr>
        <w:spacing w:after="120"/>
        <w:rPr>
          <w:rFonts w:eastAsia="SimSun"/>
          <w:sz w:val="20"/>
          <w:szCs w:val="20"/>
          <w:lang w:val="en-GB" w:eastAsia="en-GB"/>
        </w:rPr>
      </w:pPr>
      <w:r w:rsidRPr="00DF6A6F">
        <w:rPr>
          <w:rFonts w:eastAsia="SimSun"/>
          <w:noProof/>
          <w:sz w:val="20"/>
          <w:szCs w:val="20"/>
          <w:lang w:val="en-GB" w:eastAsia="en-GB"/>
        </w:rPr>
        <w:drawing>
          <wp:inline distT="0" distB="0" distL="0" distR="0" wp14:anchorId="58C1982F" wp14:editId="272CC70C">
            <wp:extent cx="5943600" cy="1826895"/>
            <wp:effectExtent l="12700" t="12700" r="12700" b="1460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5"/>
                    <a:stretch>
                      <a:fillRect/>
                    </a:stretch>
                  </pic:blipFill>
                  <pic:spPr>
                    <a:xfrm>
                      <a:off x="0" y="0"/>
                      <a:ext cx="5943600" cy="1826895"/>
                    </a:xfrm>
                    <a:prstGeom prst="rect">
                      <a:avLst/>
                    </a:prstGeom>
                    <a:ln>
                      <a:solidFill>
                        <a:schemeClr val="tx1"/>
                      </a:solidFill>
                    </a:ln>
                  </pic:spPr>
                </pic:pic>
              </a:graphicData>
            </a:graphic>
          </wp:inline>
        </w:drawing>
      </w:r>
    </w:p>
    <w:p w14:paraId="0A10B219" w14:textId="63DFF08C" w:rsidR="00DF6A6F" w:rsidRDefault="00DF6A6F" w:rsidP="005B410D">
      <w:pPr>
        <w:spacing w:after="120"/>
        <w:rPr>
          <w:rFonts w:eastAsia="SimSun"/>
          <w:sz w:val="20"/>
          <w:szCs w:val="20"/>
          <w:lang w:val="en-GB" w:eastAsia="en-GB"/>
        </w:rPr>
      </w:pPr>
    </w:p>
    <w:p w14:paraId="05011BA0" w14:textId="206C6678" w:rsidR="00953AB6" w:rsidRDefault="00C3025A" w:rsidP="005B410D">
      <w:pPr>
        <w:spacing w:after="120"/>
        <w:rPr>
          <w:rFonts w:eastAsia="SimSun"/>
          <w:sz w:val="20"/>
          <w:szCs w:val="20"/>
          <w:lang w:val="en-GB" w:eastAsia="en-GB"/>
        </w:rPr>
      </w:pPr>
      <w:r>
        <w:rPr>
          <w:rFonts w:eastAsia="SimSun"/>
          <w:sz w:val="20"/>
          <w:szCs w:val="20"/>
          <w:lang w:val="en-GB" w:eastAsia="en-GB"/>
        </w:rPr>
        <w:t xml:space="preserve">For CRS interference mitigation 2 scenarios are considered – CRS interference from neighbouring LTE cells in DSS deployment and non-DSS deployment. In DSS deployment the LTE and NR are using 15KHz SCS.  NR with 30KHz SCS with LTE neighbour cell interference would only be in non DSS deployment. </w:t>
      </w:r>
    </w:p>
    <w:p w14:paraId="79A3CBC1" w14:textId="1E7BFC38" w:rsidR="00C3025A" w:rsidRDefault="00C3025A"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CRS interference mitigation for NR with 30KHz SCS would only be in non DSS deployment scenario. </w:t>
      </w:r>
    </w:p>
    <w:p w14:paraId="2EAE2F12" w14:textId="401679F2" w:rsidR="00C561BC" w:rsidRDefault="00C561BC" w:rsidP="00C561BC">
      <w:pPr>
        <w:spacing w:after="120"/>
        <w:rPr>
          <w:rFonts w:eastAsia="SimSun"/>
          <w:sz w:val="20"/>
          <w:szCs w:val="20"/>
          <w:lang w:val="en-GB" w:eastAsia="en-GB"/>
        </w:rPr>
      </w:pPr>
      <w:r>
        <w:rPr>
          <w:rFonts w:eastAsia="SimSun"/>
          <w:sz w:val="20"/>
          <w:szCs w:val="20"/>
          <w:lang w:val="en-GB" w:eastAsia="en-GB"/>
        </w:rPr>
        <w:t>With LTE on 15KHz SCS and NR on 30KHz SCS the only option to mitigate CRS interference is with LLR weighting. CRS-IC would need UE to have dual FFT operation in order to process CRS and NR separately and that would increase UE complexity. Hence, we recommend that only LLR weighting is considered in Rel-17 and in future releases for CRS interference handling in 30KHz SCS.</w:t>
      </w:r>
    </w:p>
    <w:p w14:paraId="18FF80DD" w14:textId="249D25D5" w:rsidR="00C561BC" w:rsidRDefault="00C561BC" w:rsidP="00C561BC">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With 30KH</w:t>
      </w:r>
      <w:r w:rsidR="00766B6F">
        <w:rPr>
          <w:rFonts w:eastAsia="SimSun"/>
          <w:i/>
          <w:iCs/>
          <w:sz w:val="20"/>
          <w:szCs w:val="20"/>
          <w:lang w:val="en-GB" w:eastAsia="en-GB"/>
        </w:rPr>
        <w:t>z</w:t>
      </w:r>
      <w:r>
        <w:rPr>
          <w:rFonts w:eastAsia="SimSun"/>
          <w:i/>
          <w:iCs/>
          <w:sz w:val="20"/>
          <w:szCs w:val="20"/>
          <w:lang w:val="en-GB" w:eastAsia="en-GB"/>
        </w:rPr>
        <w:t xml:space="preserve"> SCS for NR CRS-IC would lead to additional complexity and processing impact.</w:t>
      </w:r>
    </w:p>
    <w:p w14:paraId="2E08542E" w14:textId="39AB48E5" w:rsidR="00513CC9" w:rsidRPr="00513CC9" w:rsidRDefault="00C561BC" w:rsidP="00513CC9">
      <w:pPr>
        <w:spacing w:after="120"/>
        <w:rPr>
          <w:rFonts w:eastAsia="SimSun"/>
          <w:b/>
          <w:bCs/>
          <w:sz w:val="20"/>
          <w:szCs w:val="20"/>
          <w:lang w:val="en-GB" w:eastAsia="en-GB"/>
        </w:rPr>
      </w:pPr>
      <w:r w:rsidRPr="00C561BC">
        <w:rPr>
          <w:rFonts w:eastAsia="SimSun"/>
          <w:b/>
          <w:bCs/>
          <w:sz w:val="20"/>
          <w:szCs w:val="20"/>
          <w:lang w:val="en-GB" w:eastAsia="en-GB"/>
        </w:rPr>
        <w:t xml:space="preserve">Proposal #1: </w:t>
      </w:r>
      <w:r w:rsidR="00513CC9">
        <w:rPr>
          <w:rFonts w:eastAsia="SimSun"/>
          <w:b/>
          <w:bCs/>
          <w:sz w:val="20"/>
          <w:szCs w:val="20"/>
          <w:lang w:val="en-GB" w:eastAsia="en-GB"/>
        </w:rPr>
        <w:t xml:space="preserve">Only consider LLR weighing in </w:t>
      </w:r>
      <w:r w:rsidR="00513CC9" w:rsidRPr="00513CC9">
        <w:rPr>
          <w:rFonts w:eastAsia="SimSun"/>
          <w:b/>
          <w:bCs/>
          <w:sz w:val="20"/>
          <w:szCs w:val="20"/>
          <w:lang w:val="en-GB" w:eastAsia="en-GB"/>
        </w:rPr>
        <w:t>Rel-17 and in future releases for CRS interference handling in 30KHz SCS.</w:t>
      </w:r>
    </w:p>
    <w:p w14:paraId="6F6CB435" w14:textId="109223E8" w:rsidR="00C561BC" w:rsidRPr="00513CC9" w:rsidRDefault="00C561BC" w:rsidP="00C561BC">
      <w:pPr>
        <w:spacing w:after="120"/>
        <w:rPr>
          <w:rFonts w:eastAsia="SimSun"/>
          <w:sz w:val="20"/>
          <w:szCs w:val="20"/>
          <w:lang w:val="en-GB" w:eastAsia="en-GB"/>
        </w:rPr>
      </w:pPr>
    </w:p>
    <w:p w14:paraId="572E70A4" w14:textId="77777777" w:rsidR="00C561BC" w:rsidRDefault="00C561BC" w:rsidP="005B410D">
      <w:pPr>
        <w:spacing w:after="120"/>
        <w:rPr>
          <w:rFonts w:eastAsia="SimSun"/>
          <w:sz w:val="20"/>
          <w:szCs w:val="20"/>
          <w:lang w:val="en-GB" w:eastAsia="en-GB"/>
        </w:rPr>
      </w:pPr>
    </w:p>
    <w:p w14:paraId="563C732D" w14:textId="77777777" w:rsidR="00C561BC" w:rsidRDefault="00C561BC" w:rsidP="005B410D">
      <w:pPr>
        <w:spacing w:after="120"/>
        <w:rPr>
          <w:rFonts w:eastAsia="SimSun"/>
          <w:sz w:val="20"/>
          <w:szCs w:val="20"/>
          <w:lang w:val="en-GB" w:eastAsia="en-GB"/>
        </w:rPr>
      </w:pPr>
    </w:p>
    <w:p w14:paraId="1587AC97" w14:textId="2BA43971" w:rsidR="00C3025A" w:rsidRDefault="00C561BC" w:rsidP="005B410D">
      <w:pPr>
        <w:spacing w:after="120"/>
        <w:rPr>
          <w:rFonts w:eastAsia="SimSun"/>
          <w:sz w:val="20"/>
          <w:szCs w:val="20"/>
          <w:lang w:val="en-GB" w:eastAsia="en-GB"/>
        </w:rPr>
      </w:pPr>
      <w:r>
        <w:rPr>
          <w:rFonts w:eastAsia="SimSun"/>
          <w:sz w:val="20"/>
          <w:szCs w:val="20"/>
          <w:lang w:val="en-GB" w:eastAsia="en-GB"/>
        </w:rPr>
        <w:t>In RAN4#101-e the parameters needed by UE for LLR weighting was discussed and captured in [1]:</w:t>
      </w:r>
    </w:p>
    <w:p w14:paraId="0D21AC44" w14:textId="77777777" w:rsidR="00C561BC" w:rsidRPr="00C561BC" w:rsidRDefault="00C561BC" w:rsidP="00C561BC">
      <w:pPr>
        <w:numPr>
          <w:ilvl w:val="1"/>
          <w:numId w:val="3"/>
        </w:numPr>
        <w:tabs>
          <w:tab w:val="num" w:pos="484"/>
          <w:tab w:val="num" w:pos="709"/>
        </w:tabs>
        <w:spacing w:after="120"/>
        <w:ind w:leftChars="257" w:left="900"/>
        <w:rPr>
          <w:rFonts w:eastAsia="SimSun"/>
          <w:sz w:val="20"/>
          <w:szCs w:val="20"/>
          <w:lang w:val="en-GB" w:eastAsia="en-GB"/>
        </w:rPr>
      </w:pPr>
      <w:r w:rsidRPr="00C561BC">
        <w:rPr>
          <w:rFonts w:eastAsia="SimSun"/>
          <w:sz w:val="20"/>
          <w:szCs w:val="20"/>
          <w:lang w:val="en-GB" w:eastAsia="en-GB"/>
        </w:rPr>
        <w:t>The presence of CRS information including: the presence of LTE cell, MBSFN configuration, [CRS muting information] if configured</w:t>
      </w:r>
    </w:p>
    <w:p w14:paraId="5FDA692B" w14:textId="6514A8F6" w:rsidR="00C561BC" w:rsidRPr="00C561BC" w:rsidRDefault="00C561BC" w:rsidP="00C561BC">
      <w:pPr>
        <w:numPr>
          <w:ilvl w:val="1"/>
          <w:numId w:val="3"/>
        </w:numPr>
        <w:tabs>
          <w:tab w:val="num" w:pos="484"/>
          <w:tab w:val="num" w:pos="709"/>
        </w:tabs>
        <w:spacing w:after="120"/>
        <w:ind w:leftChars="257" w:left="900"/>
        <w:rPr>
          <w:rFonts w:eastAsia="SimSun"/>
          <w:sz w:val="20"/>
          <w:szCs w:val="20"/>
          <w:lang w:val="en-GB" w:eastAsia="en-GB"/>
        </w:rPr>
      </w:pPr>
      <w:r w:rsidRPr="00C561BC">
        <w:rPr>
          <w:rFonts w:eastAsia="SimSun"/>
          <w:sz w:val="20"/>
          <w:szCs w:val="20"/>
          <w:lang w:val="en-GB" w:eastAsia="en-GB"/>
        </w:rPr>
        <w:t>CRS location information including LTE carrier frequency, bandwidth, v-shift, CRS port number</w:t>
      </w:r>
    </w:p>
    <w:p w14:paraId="590186DD" w14:textId="47EBDF46" w:rsidR="00C561BC" w:rsidRPr="00C561BC" w:rsidRDefault="00C561BC" w:rsidP="00C561BC">
      <w:pPr>
        <w:numPr>
          <w:ilvl w:val="1"/>
          <w:numId w:val="3"/>
        </w:numPr>
        <w:tabs>
          <w:tab w:val="num" w:pos="484"/>
          <w:tab w:val="num" w:pos="709"/>
        </w:tabs>
        <w:spacing w:after="120"/>
        <w:ind w:leftChars="257" w:left="900"/>
        <w:rPr>
          <w:rFonts w:eastAsia="SimSun"/>
          <w:sz w:val="20"/>
          <w:szCs w:val="20"/>
          <w:lang w:val="en-GB" w:eastAsia="en-GB"/>
        </w:rPr>
      </w:pPr>
      <w:r w:rsidRPr="00C561BC">
        <w:rPr>
          <w:rFonts w:eastAsia="SimSun"/>
          <w:sz w:val="20"/>
          <w:szCs w:val="20"/>
          <w:lang w:val="en-GB" w:eastAsia="en-GB"/>
        </w:rPr>
        <w:t>FFS CRS sequence information needed or not which including Cell ID, [slot number within radio frame information]</w:t>
      </w:r>
    </w:p>
    <w:p w14:paraId="6DDB3232" w14:textId="036A893C" w:rsidR="00C561BC" w:rsidRDefault="00ED0BC7" w:rsidP="005B410D">
      <w:pPr>
        <w:spacing w:after="120"/>
        <w:rPr>
          <w:rFonts w:eastAsia="SimSun"/>
          <w:sz w:val="20"/>
          <w:szCs w:val="20"/>
          <w:lang w:val="en-GB" w:eastAsia="en-GB"/>
        </w:rPr>
      </w:pPr>
      <w:r>
        <w:rPr>
          <w:rFonts w:eastAsia="SimSun"/>
          <w:sz w:val="20"/>
          <w:szCs w:val="20"/>
          <w:lang w:val="en-GB" w:eastAsia="en-GB"/>
        </w:rPr>
        <w:t>Presence of CRS: In non-DSS scenario, the UE would need to rely on either network assistance information or inter-RAT measurements to know the presence of LTE cell. If UE is not configured with NWA or LTE MO, then it would not know the presence of LTE cell.</w:t>
      </w:r>
    </w:p>
    <w:p w14:paraId="291F851D" w14:textId="3C08E10C" w:rsidR="00ED0BC7" w:rsidRPr="00ED0BC7" w:rsidRDefault="00ED0BC7" w:rsidP="005B410D">
      <w:pPr>
        <w:spacing w:after="120"/>
        <w:rPr>
          <w:rFonts w:eastAsia="SimSun"/>
          <w:i/>
          <w:iCs/>
          <w:sz w:val="20"/>
          <w:szCs w:val="20"/>
          <w:lang w:val="en-GB" w:eastAsia="en-GB"/>
        </w:rPr>
      </w:pPr>
      <w:r>
        <w:rPr>
          <w:rFonts w:eastAsia="SimSun"/>
          <w:b/>
          <w:bCs/>
          <w:i/>
          <w:iCs/>
          <w:sz w:val="20"/>
          <w:szCs w:val="20"/>
          <w:lang w:val="en-GB" w:eastAsia="en-GB"/>
        </w:rPr>
        <w:t xml:space="preserve">Observation #3: </w:t>
      </w:r>
      <w:r w:rsidRPr="00ED0BC7">
        <w:rPr>
          <w:rFonts w:eastAsia="SimSun"/>
          <w:i/>
          <w:iCs/>
          <w:sz w:val="20"/>
          <w:szCs w:val="20"/>
          <w:lang w:val="en-GB" w:eastAsia="en-GB"/>
        </w:rPr>
        <w:t xml:space="preserve">UE would not know the presence of LTE cell is no network assistance or LTE MO is configured to the UE. </w:t>
      </w:r>
    </w:p>
    <w:p w14:paraId="3BAE551D" w14:textId="48F74F6F" w:rsidR="00ED0BC7" w:rsidRDefault="00ED0BC7" w:rsidP="005B410D">
      <w:pPr>
        <w:spacing w:after="120"/>
        <w:rPr>
          <w:rFonts w:eastAsia="SimSun"/>
          <w:sz w:val="20"/>
          <w:szCs w:val="20"/>
          <w:lang w:val="en-GB" w:eastAsia="en-GB"/>
        </w:rPr>
      </w:pPr>
      <w:r>
        <w:rPr>
          <w:rFonts w:eastAsia="SimSun"/>
          <w:sz w:val="20"/>
          <w:szCs w:val="20"/>
          <w:lang w:val="en-GB" w:eastAsia="en-GB"/>
        </w:rPr>
        <w:t>The other parameters for CRS presence – MBSFN configuration and CRS muting information have been discussed in last meeting. The baseline assumption is that in scenario 2 MBSFN</w:t>
      </w:r>
      <w:r w:rsidR="00242A2E">
        <w:rPr>
          <w:rFonts w:eastAsia="SimSun"/>
          <w:sz w:val="20"/>
          <w:szCs w:val="20"/>
          <w:lang w:val="en-GB" w:eastAsia="en-GB"/>
        </w:rPr>
        <w:t xml:space="preserve"> </w:t>
      </w:r>
      <w:r>
        <w:rPr>
          <w:rFonts w:eastAsia="SimSun"/>
          <w:sz w:val="20"/>
          <w:szCs w:val="20"/>
          <w:lang w:val="en-GB" w:eastAsia="en-GB"/>
        </w:rPr>
        <w:t>and CRS muting are not configured and if</w:t>
      </w:r>
      <w:r w:rsidR="00242A2E">
        <w:rPr>
          <w:rFonts w:eastAsia="SimSun"/>
          <w:sz w:val="20"/>
          <w:szCs w:val="20"/>
          <w:lang w:val="en-GB" w:eastAsia="en-GB"/>
        </w:rPr>
        <w:t xml:space="preserve"> configured the NW needs to inform UE about it. </w:t>
      </w:r>
    </w:p>
    <w:p w14:paraId="52AF433E" w14:textId="0B67B26F" w:rsidR="00242A2E" w:rsidRDefault="00242A2E" w:rsidP="005B410D">
      <w:pPr>
        <w:spacing w:after="120"/>
        <w:rPr>
          <w:rFonts w:eastAsia="SimSun"/>
          <w:sz w:val="20"/>
          <w:szCs w:val="20"/>
          <w:lang w:val="en-GB" w:eastAsia="en-GB"/>
        </w:rPr>
      </w:pPr>
      <w:r>
        <w:rPr>
          <w:rFonts w:eastAsia="SimSun"/>
          <w:sz w:val="20"/>
          <w:szCs w:val="20"/>
          <w:lang w:val="en-GB" w:eastAsia="en-GB"/>
        </w:rPr>
        <w:t>In addition to the agreements in last meeting for MBSFN configuration and CRS muting, we recommend that the UE is informed about presence of LTE cell by network assistance.</w:t>
      </w:r>
    </w:p>
    <w:p w14:paraId="544BF17D" w14:textId="1E8AFD7F" w:rsidR="00242A2E" w:rsidRDefault="00242A2E" w:rsidP="005B410D">
      <w:pPr>
        <w:spacing w:after="120"/>
        <w:rPr>
          <w:rFonts w:eastAsia="SimSun"/>
          <w:b/>
          <w:bCs/>
          <w:sz w:val="20"/>
          <w:szCs w:val="20"/>
          <w:lang w:val="en-GB" w:eastAsia="en-GB"/>
        </w:rPr>
      </w:pPr>
      <w:r>
        <w:rPr>
          <w:rFonts w:eastAsia="SimSun"/>
          <w:b/>
          <w:bCs/>
          <w:sz w:val="20"/>
          <w:szCs w:val="20"/>
          <w:lang w:val="en-GB" w:eastAsia="en-GB"/>
        </w:rPr>
        <w:t xml:space="preserve">Proposal #2: UE is indicated about presence of LTE cell for CRS-IM by network assistance information. </w:t>
      </w:r>
    </w:p>
    <w:p w14:paraId="5DB227F6" w14:textId="0E210DED" w:rsidR="00242A2E" w:rsidRDefault="00B85AFB" w:rsidP="005B410D">
      <w:pPr>
        <w:spacing w:after="120"/>
        <w:rPr>
          <w:rFonts w:eastAsia="SimSun"/>
          <w:sz w:val="20"/>
          <w:szCs w:val="20"/>
          <w:lang w:val="en-GB" w:eastAsia="en-GB"/>
        </w:rPr>
      </w:pPr>
      <w:r>
        <w:rPr>
          <w:rFonts w:eastAsia="SimSun"/>
          <w:sz w:val="20"/>
          <w:szCs w:val="20"/>
          <w:lang w:val="en-GB" w:eastAsia="en-GB"/>
        </w:rPr>
        <w:t>CRS Location information</w:t>
      </w:r>
    </w:p>
    <w:p w14:paraId="4B75DF46" w14:textId="3EAC75AA" w:rsidR="00987D92" w:rsidRDefault="00987D92" w:rsidP="00987D92">
      <w:pPr>
        <w:tabs>
          <w:tab w:val="num" w:pos="709"/>
        </w:tabs>
        <w:spacing w:after="120"/>
        <w:rPr>
          <w:rFonts w:eastAsia="SimSun"/>
          <w:sz w:val="20"/>
          <w:szCs w:val="20"/>
          <w:lang w:val="en-GB" w:eastAsia="en-GB"/>
        </w:rPr>
      </w:pPr>
      <w:r w:rsidRPr="00C561BC">
        <w:rPr>
          <w:rFonts w:eastAsia="SimSun"/>
          <w:sz w:val="20"/>
          <w:szCs w:val="20"/>
          <w:lang w:val="en-GB" w:eastAsia="en-GB"/>
        </w:rPr>
        <w:t>CRS location information including LTE carrier frequency, bandwidth, v-shift, CRS port number</w:t>
      </w:r>
      <w:r>
        <w:rPr>
          <w:rFonts w:eastAsia="SimSun"/>
          <w:sz w:val="20"/>
          <w:szCs w:val="20"/>
          <w:lang w:val="en-GB" w:eastAsia="en-GB"/>
        </w:rPr>
        <w:t xml:space="preserve"> in scenario 2 is challenging for the UE to obtain by blind decoding. </w:t>
      </w:r>
      <w:r w:rsidR="00CE2B83">
        <w:rPr>
          <w:rFonts w:eastAsia="SimSun"/>
          <w:sz w:val="20"/>
          <w:szCs w:val="20"/>
          <w:lang w:val="en-GB" w:eastAsia="en-GB"/>
        </w:rPr>
        <w:t>If LTE MO is configured, t</w:t>
      </w:r>
      <w:r>
        <w:rPr>
          <w:rFonts w:eastAsia="SimSun"/>
          <w:sz w:val="20"/>
          <w:szCs w:val="20"/>
          <w:lang w:val="en-GB" w:eastAsia="en-GB"/>
        </w:rPr>
        <w:t>he</w:t>
      </w:r>
      <w:r w:rsidR="00CE2B83">
        <w:rPr>
          <w:rFonts w:eastAsia="SimSun"/>
          <w:sz w:val="20"/>
          <w:szCs w:val="20"/>
          <w:lang w:val="en-GB" w:eastAsia="en-GB"/>
        </w:rPr>
        <w:t xml:space="preserve"> </w:t>
      </w:r>
      <w:proofErr w:type="spellStart"/>
      <w:r w:rsidR="00CE2B83">
        <w:rPr>
          <w:rFonts w:eastAsia="SimSun"/>
          <w:sz w:val="20"/>
          <w:szCs w:val="20"/>
          <w:lang w:val="en-GB" w:eastAsia="en-GB"/>
        </w:rPr>
        <w:t>vshift</w:t>
      </w:r>
      <w:proofErr w:type="spellEnd"/>
      <w:r w:rsidR="00CE2B83">
        <w:rPr>
          <w:rFonts w:eastAsia="SimSun"/>
          <w:sz w:val="20"/>
          <w:szCs w:val="20"/>
          <w:lang w:val="en-GB" w:eastAsia="en-GB"/>
        </w:rPr>
        <w:t xml:space="preserve"> is known from cell ID, and other parameters are to be obtained from MIB by PBCH decoding. PBCH decoding is not always possible in measurement gaps for inter-RAT measurements </w:t>
      </w:r>
      <w:r w:rsidR="004C5A92">
        <w:rPr>
          <w:rFonts w:eastAsia="SimSun"/>
          <w:sz w:val="20"/>
          <w:szCs w:val="20"/>
          <w:lang w:val="en-GB" w:eastAsia="en-GB"/>
        </w:rPr>
        <w:t>as the</w:t>
      </w:r>
      <w:r w:rsidR="00CE2B83">
        <w:rPr>
          <w:rFonts w:eastAsia="SimSun"/>
          <w:sz w:val="20"/>
          <w:szCs w:val="20"/>
          <w:lang w:val="en-GB" w:eastAsia="en-GB"/>
        </w:rPr>
        <w:t xml:space="preserve"> measurement gap is only guaranteed to include LTE PSS/SSS and not LTE PBCH. With LTE inter-RAT </w:t>
      </w:r>
      <w:r w:rsidR="004C5A92">
        <w:rPr>
          <w:rFonts w:eastAsia="SimSun"/>
          <w:sz w:val="20"/>
          <w:szCs w:val="20"/>
          <w:lang w:val="en-GB" w:eastAsia="en-GB"/>
        </w:rPr>
        <w:t>measurement,</w:t>
      </w:r>
      <w:r w:rsidR="00CE2B83">
        <w:rPr>
          <w:rFonts w:eastAsia="SimSun"/>
          <w:sz w:val="20"/>
          <w:szCs w:val="20"/>
          <w:lang w:val="en-GB" w:eastAsia="en-GB"/>
        </w:rPr>
        <w:t xml:space="preserve"> it cannot be guaranteed that all the CRS location information can be obtained.</w:t>
      </w:r>
    </w:p>
    <w:p w14:paraId="0AF55E18" w14:textId="3C7139B8" w:rsidR="004C5A92" w:rsidRDefault="004C5A92" w:rsidP="00987D92">
      <w:pPr>
        <w:tabs>
          <w:tab w:val="num" w:pos="709"/>
        </w:tabs>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 xml:space="preserve">All CRS location information cannot be obtained by LTE inter-RAT measurement if LTE MO is configured. </w:t>
      </w:r>
    </w:p>
    <w:p w14:paraId="1ED78D29" w14:textId="55EC28F1" w:rsidR="004C5A92" w:rsidRDefault="00B500F0" w:rsidP="00987D92">
      <w:pPr>
        <w:tabs>
          <w:tab w:val="num" w:pos="709"/>
        </w:tabs>
        <w:spacing w:after="120"/>
        <w:rPr>
          <w:rFonts w:eastAsia="SimSun"/>
          <w:sz w:val="20"/>
          <w:szCs w:val="20"/>
          <w:lang w:val="en-GB" w:eastAsia="en-GB"/>
        </w:rPr>
      </w:pPr>
      <w:r>
        <w:rPr>
          <w:rFonts w:eastAsia="SimSun"/>
          <w:sz w:val="20"/>
          <w:szCs w:val="20"/>
          <w:lang w:val="en-GB" w:eastAsia="en-GB"/>
        </w:rPr>
        <w:t xml:space="preserve">For CRS location information with 30KHz in scenario 2, we </w:t>
      </w:r>
      <w:r w:rsidR="0058658B">
        <w:rPr>
          <w:rFonts w:eastAsia="SimSun"/>
          <w:sz w:val="20"/>
          <w:szCs w:val="20"/>
          <w:lang w:val="en-GB" w:eastAsia="en-GB"/>
        </w:rPr>
        <w:t>recommend</w:t>
      </w:r>
      <w:r>
        <w:rPr>
          <w:rFonts w:eastAsia="SimSun"/>
          <w:sz w:val="20"/>
          <w:szCs w:val="20"/>
          <w:lang w:val="en-GB" w:eastAsia="en-GB"/>
        </w:rPr>
        <w:t xml:space="preserve"> that NWA is configu</w:t>
      </w:r>
      <w:r w:rsidR="0058658B">
        <w:rPr>
          <w:rFonts w:eastAsia="SimSun"/>
          <w:sz w:val="20"/>
          <w:szCs w:val="20"/>
          <w:lang w:val="en-GB" w:eastAsia="en-GB"/>
        </w:rPr>
        <w:t>re</w:t>
      </w:r>
      <w:r>
        <w:rPr>
          <w:rFonts w:eastAsia="SimSun"/>
          <w:sz w:val="20"/>
          <w:szCs w:val="20"/>
          <w:lang w:val="en-GB" w:eastAsia="en-GB"/>
        </w:rPr>
        <w:t>d to UE.</w:t>
      </w:r>
    </w:p>
    <w:p w14:paraId="15EA9536" w14:textId="6B3AB63E" w:rsidR="00B500F0" w:rsidRPr="00C561BC" w:rsidRDefault="00B500F0" w:rsidP="003812C7">
      <w:pPr>
        <w:tabs>
          <w:tab w:val="num" w:pos="709"/>
        </w:tabs>
        <w:spacing w:after="120"/>
        <w:rPr>
          <w:rFonts w:eastAsia="SimSun"/>
          <w:b/>
          <w:bCs/>
          <w:sz w:val="20"/>
          <w:szCs w:val="20"/>
          <w:lang w:val="en-GB" w:eastAsia="en-GB"/>
        </w:rPr>
      </w:pPr>
      <w:r>
        <w:rPr>
          <w:rFonts w:eastAsia="SimSun"/>
          <w:b/>
          <w:bCs/>
          <w:sz w:val="20"/>
          <w:szCs w:val="20"/>
          <w:lang w:val="en-GB" w:eastAsia="en-GB"/>
        </w:rPr>
        <w:t xml:space="preserve">Proposal #3: UE is configured with network assistance information for CRS location information of interfering LTE cell. </w:t>
      </w:r>
    </w:p>
    <w:p w14:paraId="251FE530" w14:textId="0F7D576B" w:rsidR="00B85AFB" w:rsidRDefault="0058658B" w:rsidP="005B410D">
      <w:pPr>
        <w:spacing w:after="120"/>
        <w:rPr>
          <w:rFonts w:eastAsia="SimSun"/>
          <w:sz w:val="20"/>
          <w:szCs w:val="20"/>
          <w:lang w:val="en-GB" w:eastAsia="en-GB"/>
        </w:rPr>
      </w:pPr>
      <w:r>
        <w:rPr>
          <w:rFonts w:eastAsia="SimSun"/>
          <w:sz w:val="20"/>
          <w:szCs w:val="20"/>
          <w:lang w:val="en-GB" w:eastAsia="en-GB"/>
        </w:rPr>
        <w:t xml:space="preserve">The CRS sequence necessity is still FSS and being discussed separately under signalling and necessity of network assistance information. The conclusion on CRS sequence information would also be applicable for CRS-IM with 30KHz SCS.  </w:t>
      </w:r>
    </w:p>
    <w:p w14:paraId="6AB657A6" w14:textId="4D18168C" w:rsidR="0058658B" w:rsidRDefault="0058658B" w:rsidP="005B410D">
      <w:pPr>
        <w:spacing w:after="120"/>
        <w:rPr>
          <w:rFonts w:eastAsia="SimSun"/>
          <w:sz w:val="20"/>
          <w:szCs w:val="20"/>
          <w:lang w:val="en-GB" w:eastAsia="en-GB"/>
        </w:rPr>
      </w:pPr>
      <w:r>
        <w:rPr>
          <w:rFonts w:eastAsia="SimSun"/>
          <w:sz w:val="20"/>
          <w:szCs w:val="20"/>
          <w:lang w:val="en-GB" w:eastAsia="en-GB"/>
        </w:rPr>
        <w:t xml:space="preserve">Based on the above observations, we think it would be feasible to mitigate CRS interference by LLR weighing in 30KHz SCS if the necessary network assistance is introduced. </w:t>
      </w:r>
    </w:p>
    <w:p w14:paraId="3025C86F" w14:textId="1F4D636F" w:rsidR="0058658B" w:rsidRPr="003812C7" w:rsidRDefault="003812C7" w:rsidP="005B410D">
      <w:pPr>
        <w:spacing w:after="120"/>
        <w:rPr>
          <w:rFonts w:eastAsia="SimSun"/>
          <w:b/>
          <w:bCs/>
          <w:sz w:val="20"/>
          <w:szCs w:val="20"/>
          <w:lang w:val="en-GB" w:eastAsia="en-GB"/>
        </w:rPr>
      </w:pPr>
      <w:r>
        <w:rPr>
          <w:rFonts w:eastAsia="SimSun"/>
          <w:b/>
          <w:bCs/>
          <w:sz w:val="20"/>
          <w:szCs w:val="20"/>
          <w:lang w:val="en-GB" w:eastAsia="en-GB"/>
        </w:rPr>
        <w:t xml:space="preserve">Proposal #4: It is feasible to consider CRS-IM for 30KHz with LLR weighing if the necessary LTE information is provided to UE by network assistance information.  </w:t>
      </w:r>
    </w:p>
    <w:p w14:paraId="4DDE6E5B" w14:textId="77777777" w:rsidR="0058658B" w:rsidRPr="00242A2E" w:rsidRDefault="0058658B" w:rsidP="005B410D">
      <w:pPr>
        <w:spacing w:after="120"/>
        <w:rPr>
          <w:rFonts w:eastAsia="SimSun"/>
          <w:sz w:val="20"/>
          <w:szCs w:val="20"/>
          <w:lang w:val="en-GB" w:eastAsia="en-GB"/>
        </w:rPr>
      </w:pPr>
    </w:p>
    <w:p w14:paraId="0B3141EF" w14:textId="77777777" w:rsidR="009F52D7" w:rsidRPr="002F79EB" w:rsidRDefault="009F52D7" w:rsidP="009F52D7">
      <w:pPr>
        <w:pStyle w:val="Heading1"/>
        <w:rPr>
          <w:lang w:val="en-US"/>
        </w:rPr>
      </w:pPr>
      <w:r>
        <w:rPr>
          <w:lang w:val="en-US"/>
        </w:rPr>
        <w:t>3. Conclusion</w:t>
      </w:r>
    </w:p>
    <w:p w14:paraId="7BBB2F9C" w14:textId="3DBE01C6" w:rsidR="009F52D7" w:rsidRPr="005B410D" w:rsidRDefault="009F52D7" w:rsidP="005B410D">
      <w:pPr>
        <w:spacing w:after="120"/>
        <w:rPr>
          <w:sz w:val="20"/>
          <w:szCs w:val="20"/>
        </w:rPr>
      </w:pPr>
      <w:r w:rsidRPr="004725F4">
        <w:rPr>
          <w:sz w:val="20"/>
          <w:szCs w:val="20"/>
        </w:rPr>
        <w:t xml:space="preserve">In this paper, we provide our views on </w:t>
      </w:r>
      <w:r w:rsidR="004725F4" w:rsidRPr="004725F4">
        <w:rPr>
          <w:sz w:val="20"/>
          <w:szCs w:val="20"/>
        </w:rPr>
        <w:t>defining requirements for CRS-IM with 30KHz SCS</w:t>
      </w:r>
      <w:r w:rsidRPr="004725F4">
        <w:rPr>
          <w:sz w:val="20"/>
          <w:szCs w:val="20"/>
        </w:rPr>
        <w:t>. Our observations and proposals are captured below:</w:t>
      </w:r>
    </w:p>
    <w:p w14:paraId="200727BD" w14:textId="77777777" w:rsidR="004725F4" w:rsidRDefault="004725F4" w:rsidP="004725F4">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CRS interference mitigation for NR with 30KHz SCS would only be in non DSS deployment scenario. </w:t>
      </w:r>
    </w:p>
    <w:p w14:paraId="4D8C400C" w14:textId="77777777" w:rsidR="004725F4" w:rsidRDefault="004725F4" w:rsidP="004725F4">
      <w:pPr>
        <w:spacing w:after="120"/>
        <w:rPr>
          <w:rFonts w:eastAsia="SimSun"/>
          <w:i/>
          <w:iCs/>
          <w:sz w:val="20"/>
          <w:szCs w:val="20"/>
          <w:lang w:val="en-GB" w:eastAsia="en-GB"/>
        </w:rPr>
      </w:pPr>
      <w:r>
        <w:rPr>
          <w:rFonts w:eastAsia="SimSun"/>
          <w:b/>
          <w:bCs/>
          <w:i/>
          <w:iCs/>
          <w:sz w:val="20"/>
          <w:szCs w:val="20"/>
          <w:lang w:val="en-GB" w:eastAsia="en-GB"/>
        </w:rPr>
        <w:lastRenderedPageBreak/>
        <w:t xml:space="preserve">Observation #2: </w:t>
      </w:r>
      <w:r>
        <w:rPr>
          <w:rFonts w:eastAsia="SimSun"/>
          <w:i/>
          <w:iCs/>
          <w:sz w:val="20"/>
          <w:szCs w:val="20"/>
          <w:lang w:val="en-GB" w:eastAsia="en-GB"/>
        </w:rPr>
        <w:t>With 30KHz SCS for NR CRS-IC would lead to additional complexity and processing impact.</w:t>
      </w:r>
    </w:p>
    <w:p w14:paraId="1881E3A7" w14:textId="77777777" w:rsidR="004725F4" w:rsidRPr="00513CC9" w:rsidRDefault="004725F4" w:rsidP="004725F4">
      <w:pPr>
        <w:spacing w:after="120"/>
        <w:rPr>
          <w:rFonts w:eastAsia="SimSun"/>
          <w:b/>
          <w:bCs/>
          <w:sz w:val="20"/>
          <w:szCs w:val="20"/>
          <w:lang w:val="en-GB" w:eastAsia="en-GB"/>
        </w:rPr>
      </w:pPr>
      <w:r w:rsidRPr="00C561BC">
        <w:rPr>
          <w:rFonts w:eastAsia="SimSun"/>
          <w:b/>
          <w:bCs/>
          <w:sz w:val="20"/>
          <w:szCs w:val="20"/>
          <w:lang w:val="en-GB" w:eastAsia="en-GB"/>
        </w:rPr>
        <w:t xml:space="preserve">Proposal #1: </w:t>
      </w:r>
      <w:r>
        <w:rPr>
          <w:rFonts w:eastAsia="SimSun"/>
          <w:b/>
          <w:bCs/>
          <w:sz w:val="20"/>
          <w:szCs w:val="20"/>
          <w:lang w:val="en-GB" w:eastAsia="en-GB"/>
        </w:rPr>
        <w:t xml:space="preserve">Only consider LLR weighing in </w:t>
      </w:r>
      <w:r w:rsidRPr="00513CC9">
        <w:rPr>
          <w:rFonts w:eastAsia="SimSun"/>
          <w:b/>
          <w:bCs/>
          <w:sz w:val="20"/>
          <w:szCs w:val="20"/>
          <w:lang w:val="en-GB" w:eastAsia="en-GB"/>
        </w:rPr>
        <w:t>Rel-17 and in future releases for CRS interference handling in 30KHz SCS.</w:t>
      </w:r>
    </w:p>
    <w:p w14:paraId="4A074899" w14:textId="77777777" w:rsidR="004725F4" w:rsidRPr="00ED0BC7" w:rsidRDefault="004725F4" w:rsidP="004725F4">
      <w:pPr>
        <w:spacing w:after="120"/>
        <w:rPr>
          <w:rFonts w:eastAsia="SimSun"/>
          <w:i/>
          <w:iCs/>
          <w:sz w:val="20"/>
          <w:szCs w:val="20"/>
          <w:lang w:val="en-GB" w:eastAsia="en-GB"/>
        </w:rPr>
      </w:pPr>
      <w:r>
        <w:rPr>
          <w:rFonts w:eastAsia="SimSun"/>
          <w:b/>
          <w:bCs/>
          <w:i/>
          <w:iCs/>
          <w:sz w:val="20"/>
          <w:szCs w:val="20"/>
          <w:lang w:val="en-GB" w:eastAsia="en-GB"/>
        </w:rPr>
        <w:t xml:space="preserve">Observation #3: </w:t>
      </w:r>
      <w:r w:rsidRPr="00ED0BC7">
        <w:rPr>
          <w:rFonts w:eastAsia="SimSun"/>
          <w:i/>
          <w:iCs/>
          <w:sz w:val="20"/>
          <w:szCs w:val="20"/>
          <w:lang w:val="en-GB" w:eastAsia="en-GB"/>
        </w:rPr>
        <w:t xml:space="preserve">UE would not know the presence of LTE cell is no network assistance or LTE MO is configured to the UE. </w:t>
      </w:r>
    </w:p>
    <w:p w14:paraId="1478E1A3" w14:textId="77777777" w:rsidR="004725F4" w:rsidRDefault="004725F4" w:rsidP="004725F4">
      <w:pPr>
        <w:spacing w:after="120"/>
        <w:rPr>
          <w:rFonts w:eastAsia="SimSun"/>
          <w:b/>
          <w:bCs/>
          <w:sz w:val="20"/>
          <w:szCs w:val="20"/>
          <w:lang w:val="en-GB" w:eastAsia="en-GB"/>
        </w:rPr>
      </w:pPr>
      <w:r>
        <w:rPr>
          <w:rFonts w:eastAsia="SimSun"/>
          <w:b/>
          <w:bCs/>
          <w:sz w:val="20"/>
          <w:szCs w:val="20"/>
          <w:lang w:val="en-GB" w:eastAsia="en-GB"/>
        </w:rPr>
        <w:t xml:space="preserve">Proposal #2: UE is indicated about presence of LTE cell for CRS-IM by network assistance information. </w:t>
      </w:r>
    </w:p>
    <w:p w14:paraId="7C74EBB3" w14:textId="77777777" w:rsidR="004725F4" w:rsidRDefault="004725F4" w:rsidP="004725F4">
      <w:pPr>
        <w:tabs>
          <w:tab w:val="num" w:pos="709"/>
        </w:tabs>
        <w:spacing w:after="120"/>
        <w:rPr>
          <w:rFonts w:eastAsia="SimSun"/>
          <w:i/>
          <w:iCs/>
          <w:sz w:val="20"/>
          <w:szCs w:val="20"/>
          <w:lang w:val="en-GB" w:eastAsia="en-GB"/>
        </w:rPr>
      </w:pPr>
      <w:r>
        <w:rPr>
          <w:rFonts w:eastAsia="SimSun"/>
          <w:b/>
          <w:bCs/>
          <w:i/>
          <w:iCs/>
          <w:sz w:val="20"/>
          <w:szCs w:val="20"/>
          <w:lang w:val="en-GB" w:eastAsia="en-GB"/>
        </w:rPr>
        <w:t xml:space="preserve">Observation #4: </w:t>
      </w:r>
      <w:r>
        <w:rPr>
          <w:rFonts w:eastAsia="SimSun"/>
          <w:i/>
          <w:iCs/>
          <w:sz w:val="20"/>
          <w:szCs w:val="20"/>
          <w:lang w:val="en-GB" w:eastAsia="en-GB"/>
        </w:rPr>
        <w:t xml:space="preserve">All CRS location information cannot be obtained by LTE inter-RAT measurement if LTE MO is configured. </w:t>
      </w:r>
    </w:p>
    <w:p w14:paraId="2C8328CA" w14:textId="77777777" w:rsidR="004725F4" w:rsidRPr="00C561BC" w:rsidRDefault="004725F4" w:rsidP="004725F4">
      <w:pPr>
        <w:tabs>
          <w:tab w:val="num" w:pos="709"/>
        </w:tabs>
        <w:spacing w:after="120"/>
        <w:rPr>
          <w:rFonts w:eastAsia="SimSun"/>
          <w:b/>
          <w:bCs/>
          <w:sz w:val="20"/>
          <w:szCs w:val="20"/>
          <w:lang w:val="en-GB" w:eastAsia="en-GB"/>
        </w:rPr>
      </w:pPr>
      <w:r>
        <w:rPr>
          <w:rFonts w:eastAsia="SimSun"/>
          <w:b/>
          <w:bCs/>
          <w:sz w:val="20"/>
          <w:szCs w:val="20"/>
          <w:lang w:val="en-GB" w:eastAsia="en-GB"/>
        </w:rPr>
        <w:t xml:space="preserve">Proposal #3: UE is configured with network assistance information for CRS location information of interfering LTE cell. </w:t>
      </w:r>
    </w:p>
    <w:p w14:paraId="5FFD0A37" w14:textId="7F4C4DD7" w:rsidR="00DF1ED2" w:rsidRPr="004725F4" w:rsidRDefault="004725F4" w:rsidP="005B410D">
      <w:pPr>
        <w:spacing w:after="120"/>
        <w:rPr>
          <w:rFonts w:eastAsia="SimSun"/>
          <w:b/>
          <w:bCs/>
          <w:sz w:val="20"/>
          <w:szCs w:val="20"/>
          <w:lang w:val="en-GB" w:eastAsia="en-GB"/>
        </w:rPr>
      </w:pPr>
      <w:r>
        <w:rPr>
          <w:rFonts w:eastAsia="SimSun"/>
          <w:b/>
          <w:bCs/>
          <w:sz w:val="20"/>
          <w:szCs w:val="20"/>
          <w:lang w:val="en-GB" w:eastAsia="en-GB"/>
        </w:rPr>
        <w:t xml:space="preserve">Proposal #4: It is feasible to consider CRS-IM for 30KHz with LLR weighing if the necessary LTE information is provided to UE by network assistance information.  </w:t>
      </w:r>
    </w:p>
    <w:p w14:paraId="43538C86" w14:textId="77777777" w:rsidR="009F52D7" w:rsidRDefault="009F52D7" w:rsidP="009F52D7">
      <w:pPr>
        <w:pStyle w:val="Heading1"/>
        <w:ind w:left="432" w:hanging="432"/>
        <w:rPr>
          <w:lang w:val="en-US"/>
        </w:rPr>
      </w:pPr>
      <w:r>
        <w:rPr>
          <w:lang w:val="en-US"/>
        </w:rPr>
        <w:t>Reference</w:t>
      </w:r>
    </w:p>
    <w:p w14:paraId="509A2F1D" w14:textId="6D06E60C" w:rsidR="00C94AC7" w:rsidRPr="00EA61F5" w:rsidRDefault="00EA61F5" w:rsidP="00C94AC7">
      <w:pPr>
        <w:pStyle w:val="ListParagraph"/>
        <w:numPr>
          <w:ilvl w:val="0"/>
          <w:numId w:val="2"/>
        </w:numPr>
        <w:spacing w:after="120"/>
        <w:ind w:firstLineChars="0"/>
        <w:jc w:val="both"/>
        <w:rPr>
          <w:rFonts w:ascii="Times New Roman" w:hAnsi="Times New Roman" w:cs="Times New Roman"/>
          <w:sz w:val="20"/>
          <w:szCs w:val="20"/>
        </w:rPr>
      </w:pPr>
      <w:r w:rsidRPr="00EA61F5">
        <w:rPr>
          <w:rFonts w:ascii="Times New Roman" w:hAnsi="Times New Roman" w:cs="Times New Roman"/>
          <w:sz w:val="20"/>
          <w:szCs w:val="20"/>
          <w:lang w:val="de-DE"/>
        </w:rPr>
        <w:t>R4-2120705</w:t>
      </w:r>
      <w:r w:rsidR="00C94AC7" w:rsidRPr="00EA61F5">
        <w:rPr>
          <w:rFonts w:ascii="Times New Roman" w:hAnsi="Times New Roman" w:cs="Times New Roman"/>
          <w:sz w:val="20"/>
          <w:szCs w:val="20"/>
        </w:rPr>
        <w:t>, “</w:t>
      </w:r>
      <w:r w:rsidRPr="00EA61F5">
        <w:rPr>
          <w:rFonts w:ascii="Times New Roman" w:hAnsi="Times New Roman" w:cs="Times New Roman"/>
          <w:sz w:val="20"/>
          <w:szCs w:val="20"/>
        </w:rPr>
        <w:t>WF on CRS-IM receiver in scenarios with overlapping spectrum for LTE and NR</w:t>
      </w:r>
      <w:r w:rsidR="00C94AC7" w:rsidRPr="00EA61F5">
        <w:rPr>
          <w:rFonts w:ascii="Times New Roman" w:hAnsi="Times New Roman" w:cs="Times New Roman"/>
          <w:sz w:val="20"/>
          <w:szCs w:val="20"/>
        </w:rPr>
        <w:t xml:space="preserve">”, </w:t>
      </w:r>
      <w:r w:rsidRPr="00EA61F5">
        <w:rPr>
          <w:rFonts w:ascii="Times New Roman" w:hAnsi="Times New Roman" w:cs="Times New Roman"/>
          <w:sz w:val="20"/>
          <w:szCs w:val="20"/>
        </w:rPr>
        <w:t>China Telecom</w:t>
      </w:r>
      <w:r w:rsidR="00C94AC7" w:rsidRPr="00EA61F5">
        <w:rPr>
          <w:rFonts w:ascii="Times New Roman" w:hAnsi="Times New Roman" w:cs="Times New Roman"/>
          <w:sz w:val="20"/>
          <w:szCs w:val="20"/>
        </w:rPr>
        <w:t xml:space="preserve">.  </w:t>
      </w:r>
    </w:p>
    <w:p w14:paraId="5D383277" w14:textId="6EEB1C2A" w:rsidR="00292CA4" w:rsidRPr="00EA61F5" w:rsidRDefault="00292CA4" w:rsidP="00C94AC7">
      <w:pPr>
        <w:pStyle w:val="ListParagraph"/>
        <w:numPr>
          <w:ilvl w:val="0"/>
          <w:numId w:val="2"/>
        </w:numPr>
        <w:spacing w:after="120"/>
        <w:ind w:firstLineChars="0"/>
        <w:jc w:val="both"/>
        <w:rPr>
          <w:rFonts w:ascii="Times New Roman" w:hAnsi="Times New Roman" w:cs="Times New Roman"/>
          <w:sz w:val="20"/>
          <w:szCs w:val="20"/>
        </w:rPr>
      </w:pPr>
      <w:r w:rsidRPr="00EA61F5">
        <w:rPr>
          <w:rFonts w:ascii="Times New Roman" w:hAnsi="Times New Roman" w:cs="Times New Roman"/>
          <w:sz w:val="20"/>
          <w:szCs w:val="20"/>
          <w:lang w:val="en-GB"/>
        </w:rPr>
        <w:t>RP-213656, “Revised WID</w:t>
      </w:r>
      <w:r w:rsidRPr="00EA61F5">
        <w:rPr>
          <w:rFonts w:ascii="Times New Roman" w:hAnsi="Times New Roman" w:cs="Times New Roman" w:hint="eastAsia"/>
          <w:sz w:val="20"/>
          <w:szCs w:val="20"/>
          <w:lang w:val="en-GB"/>
        </w:rPr>
        <w:t xml:space="preserve">: Further enhancement on </w:t>
      </w:r>
      <w:r w:rsidRPr="00EA61F5">
        <w:rPr>
          <w:rFonts w:ascii="Times New Roman" w:hAnsi="Times New Roman" w:cs="Times New Roman"/>
          <w:sz w:val="20"/>
          <w:szCs w:val="20"/>
          <w:lang w:val="en-GB"/>
        </w:rPr>
        <w:t xml:space="preserve">NR </w:t>
      </w:r>
      <w:r w:rsidRPr="00EA61F5">
        <w:rPr>
          <w:rFonts w:ascii="Times New Roman" w:hAnsi="Times New Roman" w:cs="Times New Roman" w:hint="eastAsia"/>
          <w:sz w:val="20"/>
          <w:szCs w:val="20"/>
          <w:lang w:val="en-GB"/>
        </w:rPr>
        <w:t xml:space="preserve">demodulation </w:t>
      </w:r>
      <w:r w:rsidRPr="00EA61F5">
        <w:rPr>
          <w:rFonts w:ascii="Times New Roman" w:hAnsi="Times New Roman" w:cs="Times New Roman"/>
          <w:sz w:val="20"/>
          <w:szCs w:val="20"/>
          <w:lang w:val="en-GB"/>
        </w:rPr>
        <w:t>performance”, China Telecom</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121828"/>
    <w:rsid w:val="00177147"/>
    <w:rsid w:val="001B5D0A"/>
    <w:rsid w:val="001C5C8F"/>
    <w:rsid w:val="001C663E"/>
    <w:rsid w:val="00242A2E"/>
    <w:rsid w:val="002870EA"/>
    <w:rsid w:val="00292CA4"/>
    <w:rsid w:val="002F4FA3"/>
    <w:rsid w:val="003812C7"/>
    <w:rsid w:val="004725F4"/>
    <w:rsid w:val="004C5A92"/>
    <w:rsid w:val="004D1584"/>
    <w:rsid w:val="00513CC9"/>
    <w:rsid w:val="0057184D"/>
    <w:rsid w:val="0058658B"/>
    <w:rsid w:val="005B410D"/>
    <w:rsid w:val="005D1B1F"/>
    <w:rsid w:val="00626BDE"/>
    <w:rsid w:val="00766B6F"/>
    <w:rsid w:val="007857F1"/>
    <w:rsid w:val="007A3BE1"/>
    <w:rsid w:val="007C626C"/>
    <w:rsid w:val="00924CB2"/>
    <w:rsid w:val="00951300"/>
    <w:rsid w:val="00953AB6"/>
    <w:rsid w:val="00987D92"/>
    <w:rsid w:val="009D596C"/>
    <w:rsid w:val="009F52D7"/>
    <w:rsid w:val="00A211CC"/>
    <w:rsid w:val="00B500F0"/>
    <w:rsid w:val="00B8567C"/>
    <w:rsid w:val="00B85AFB"/>
    <w:rsid w:val="00C3025A"/>
    <w:rsid w:val="00C561BC"/>
    <w:rsid w:val="00C94AC7"/>
    <w:rsid w:val="00CD0F63"/>
    <w:rsid w:val="00CE2B83"/>
    <w:rsid w:val="00DB6943"/>
    <w:rsid w:val="00DF1ED2"/>
    <w:rsid w:val="00DF6A6F"/>
    <w:rsid w:val="00E5586A"/>
    <w:rsid w:val="00E9138B"/>
    <w:rsid w:val="00EA61F5"/>
    <w:rsid w:val="00ED0BC7"/>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Manasa</cp:lastModifiedBy>
  <cp:revision>2</cp:revision>
  <cp:lastPrinted>2022-01-05T21:31:00Z</cp:lastPrinted>
  <dcterms:created xsi:type="dcterms:W3CDTF">2022-01-10T00:46:00Z</dcterms:created>
  <dcterms:modified xsi:type="dcterms:W3CDTF">2022-01-10T00:46:00Z</dcterms:modified>
</cp:coreProperties>
</file>